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907F" w14:textId="326DC6DF" w:rsidR="006F5926" w:rsidRDefault="006F5926" w:rsidP="006F5926">
      <w:pPr>
        <w:jc w:val="center"/>
      </w:pPr>
      <w:r>
        <w:rPr>
          <w:noProof/>
        </w:rPr>
        <w:drawing>
          <wp:inline distT="0" distB="0" distL="0" distR="0" wp14:anchorId="65B49608" wp14:editId="5BECAEC9">
            <wp:extent cx="3883306" cy="1263529"/>
            <wp:effectExtent l="0" t="0" r="3175" b="0"/>
            <wp:docPr id="895644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883306" cy="1263529"/>
                    </a:xfrm>
                    <a:prstGeom prst="rect">
                      <a:avLst/>
                    </a:prstGeom>
                  </pic:spPr>
                </pic:pic>
              </a:graphicData>
            </a:graphic>
          </wp:inline>
        </w:drawing>
      </w:r>
    </w:p>
    <w:p w14:paraId="73FB6700" w14:textId="77777777" w:rsidR="006F5926" w:rsidRPr="006F5926" w:rsidRDefault="006F5926" w:rsidP="006F5926">
      <w:pPr>
        <w:spacing w:after="0" w:line="240" w:lineRule="auto"/>
        <w:jc w:val="center"/>
        <w:rPr>
          <w:rFonts w:ascii="Arial" w:eastAsia="Times New Roman" w:hAnsi="Arial" w:cs="Times New Roman"/>
          <w:b/>
          <w:bCs/>
          <w:i/>
          <w:iCs/>
          <w:sz w:val="20"/>
          <w:szCs w:val="20"/>
        </w:rPr>
      </w:pPr>
      <w:r w:rsidRPr="006F5926">
        <w:rPr>
          <w:rFonts w:ascii="Arial" w:eastAsia="Times New Roman" w:hAnsi="Arial" w:cs="Arial"/>
          <w:b/>
          <w:bCs/>
          <w:i/>
          <w:iCs/>
          <w:color w:val="222222"/>
          <w:sz w:val="20"/>
          <w:szCs w:val="20"/>
          <w:shd w:val="clear" w:color="auto" w:fill="FFFFFF"/>
        </w:rPr>
        <w:t>Serving the Community since 1894</w:t>
      </w:r>
    </w:p>
    <w:p w14:paraId="3873176E" w14:textId="0EAB6570" w:rsidR="006F5926" w:rsidRDefault="006F5926" w:rsidP="006F5926">
      <w:pPr>
        <w:jc w:val="center"/>
      </w:pPr>
    </w:p>
    <w:p w14:paraId="41F1989B" w14:textId="6C78579C" w:rsidR="006F5926" w:rsidRPr="006F5926" w:rsidRDefault="006F5926" w:rsidP="006F5926">
      <w:pPr>
        <w:jc w:val="center"/>
        <w:rPr>
          <w:rFonts w:ascii="Arial" w:hAnsi="Arial" w:cs="Arial"/>
          <w:b/>
          <w:bCs/>
          <w:sz w:val="32"/>
          <w:szCs w:val="32"/>
          <w:u w:val="single"/>
        </w:rPr>
      </w:pPr>
      <w:r w:rsidRPr="006F5926">
        <w:rPr>
          <w:rFonts w:ascii="Arial" w:hAnsi="Arial" w:cs="Arial"/>
          <w:b/>
          <w:bCs/>
          <w:sz w:val="32"/>
          <w:szCs w:val="32"/>
          <w:u w:val="single"/>
        </w:rPr>
        <w:t>Code of Conduct</w:t>
      </w:r>
    </w:p>
    <w:p w14:paraId="5FC5EBB0" w14:textId="77777777" w:rsidR="006F5926" w:rsidRPr="006F5926" w:rsidRDefault="006F5926" w:rsidP="006F5926">
      <w:pPr>
        <w:rPr>
          <w:rFonts w:ascii="Arial" w:hAnsi="Arial" w:cs="Arial"/>
          <w:b/>
          <w:bCs/>
          <w:sz w:val="28"/>
          <w:szCs w:val="28"/>
          <w:u w:val="single"/>
        </w:rPr>
      </w:pPr>
    </w:p>
    <w:p w14:paraId="605F25AB" w14:textId="2113F114" w:rsidR="006F5926" w:rsidRDefault="006F5926" w:rsidP="006F5926">
      <w:pPr>
        <w:rPr>
          <w:rFonts w:ascii="Arial" w:hAnsi="Arial" w:cs="Arial"/>
          <w:b/>
          <w:bCs/>
          <w:sz w:val="24"/>
          <w:szCs w:val="24"/>
        </w:rPr>
      </w:pPr>
      <w:r>
        <w:rPr>
          <w:rFonts w:ascii="Arial" w:hAnsi="Arial" w:cs="Arial"/>
          <w:b/>
          <w:bCs/>
          <w:sz w:val="24"/>
          <w:szCs w:val="24"/>
        </w:rPr>
        <w:t>Guidelines to help you participate effectively when attending Council meetings</w:t>
      </w:r>
    </w:p>
    <w:p w14:paraId="15146150" w14:textId="6C6E7CD5" w:rsidR="006F5926" w:rsidRDefault="006F5926" w:rsidP="006F5926">
      <w:pPr>
        <w:rPr>
          <w:rFonts w:ascii="Arial" w:hAnsi="Arial" w:cs="Arial"/>
          <w:b/>
          <w:bCs/>
          <w:sz w:val="24"/>
          <w:szCs w:val="24"/>
        </w:rPr>
      </w:pPr>
    </w:p>
    <w:p w14:paraId="65B7D7F6" w14:textId="1A30B34F" w:rsidR="006F5926" w:rsidRDefault="006F5926" w:rsidP="006F5926">
      <w:pPr>
        <w:rPr>
          <w:rFonts w:ascii="Arial" w:hAnsi="Arial" w:cs="Arial"/>
          <w:b/>
          <w:bCs/>
          <w:sz w:val="24"/>
          <w:szCs w:val="24"/>
        </w:rPr>
      </w:pPr>
      <w:r>
        <w:rPr>
          <w:rFonts w:ascii="Arial" w:hAnsi="Arial" w:cs="Arial"/>
          <w:b/>
          <w:bCs/>
          <w:sz w:val="24"/>
          <w:szCs w:val="24"/>
        </w:rPr>
        <w:t>You may</w:t>
      </w:r>
    </w:p>
    <w:p w14:paraId="595BAA93" w14:textId="217154F4" w:rsidR="006F5926" w:rsidRDefault="006F5926" w:rsidP="006F5926">
      <w:pPr>
        <w:pStyle w:val="ListParagraph"/>
        <w:numPr>
          <w:ilvl w:val="0"/>
          <w:numId w:val="1"/>
        </w:numPr>
        <w:rPr>
          <w:rFonts w:ascii="Arial" w:hAnsi="Arial" w:cs="Arial"/>
          <w:sz w:val="24"/>
          <w:szCs w:val="24"/>
        </w:rPr>
      </w:pPr>
      <w:r>
        <w:rPr>
          <w:rFonts w:ascii="Arial" w:hAnsi="Arial" w:cs="Arial"/>
          <w:sz w:val="24"/>
          <w:szCs w:val="24"/>
        </w:rPr>
        <w:t>Speak for up to 5 minutes</w:t>
      </w:r>
    </w:p>
    <w:p w14:paraId="13D4DBAD" w14:textId="550F0766" w:rsidR="006F5926" w:rsidRDefault="006F5926" w:rsidP="006F5926">
      <w:pPr>
        <w:pStyle w:val="ListParagraph"/>
        <w:numPr>
          <w:ilvl w:val="0"/>
          <w:numId w:val="1"/>
        </w:numPr>
        <w:rPr>
          <w:rFonts w:ascii="Arial" w:hAnsi="Arial" w:cs="Arial"/>
          <w:sz w:val="24"/>
          <w:szCs w:val="24"/>
        </w:rPr>
      </w:pPr>
      <w:r>
        <w:rPr>
          <w:rFonts w:ascii="Arial" w:hAnsi="Arial" w:cs="Arial"/>
          <w:sz w:val="24"/>
          <w:szCs w:val="24"/>
        </w:rPr>
        <w:t>Speak on Parish matters</w:t>
      </w:r>
    </w:p>
    <w:p w14:paraId="6DCFA1BB" w14:textId="65950433" w:rsidR="006F5926" w:rsidRDefault="006F5926" w:rsidP="006F5926">
      <w:pPr>
        <w:rPr>
          <w:rFonts w:ascii="Arial" w:hAnsi="Arial" w:cs="Arial"/>
          <w:b/>
          <w:bCs/>
          <w:sz w:val="24"/>
          <w:szCs w:val="24"/>
        </w:rPr>
      </w:pPr>
      <w:r>
        <w:rPr>
          <w:rFonts w:ascii="Arial" w:hAnsi="Arial" w:cs="Arial"/>
          <w:b/>
          <w:bCs/>
          <w:sz w:val="24"/>
          <w:szCs w:val="24"/>
        </w:rPr>
        <w:t>You must</w:t>
      </w:r>
    </w:p>
    <w:p w14:paraId="20CF0D31" w14:textId="3E0148F2" w:rsidR="006F5926" w:rsidRDefault="006F5926" w:rsidP="006F5926">
      <w:pPr>
        <w:pStyle w:val="ListParagraph"/>
        <w:numPr>
          <w:ilvl w:val="0"/>
          <w:numId w:val="2"/>
        </w:numPr>
        <w:rPr>
          <w:rFonts w:ascii="Arial" w:hAnsi="Arial" w:cs="Arial"/>
          <w:sz w:val="24"/>
          <w:szCs w:val="24"/>
        </w:rPr>
      </w:pPr>
      <w:r>
        <w:rPr>
          <w:rFonts w:ascii="Arial" w:hAnsi="Arial" w:cs="Arial"/>
          <w:sz w:val="24"/>
          <w:szCs w:val="24"/>
        </w:rPr>
        <w:t>Treats persons with dignity and respect</w:t>
      </w:r>
    </w:p>
    <w:p w14:paraId="1FB9E64C" w14:textId="74E135AC" w:rsidR="006F5926" w:rsidRPr="006F5926" w:rsidRDefault="006F5926" w:rsidP="006F5926">
      <w:pPr>
        <w:pStyle w:val="ListParagraph"/>
        <w:numPr>
          <w:ilvl w:val="0"/>
          <w:numId w:val="2"/>
        </w:numPr>
        <w:rPr>
          <w:rFonts w:ascii="Arial" w:hAnsi="Arial" w:cs="Arial"/>
          <w:sz w:val="24"/>
          <w:szCs w:val="24"/>
        </w:rPr>
      </w:pPr>
      <w:r>
        <w:rPr>
          <w:rFonts w:ascii="Arial" w:hAnsi="Arial" w:cs="Arial"/>
          <w:sz w:val="24"/>
          <w:szCs w:val="24"/>
        </w:rPr>
        <w:t xml:space="preserve">Register yourself and your subject matter and agree to abide by the code </w:t>
      </w:r>
      <w:r>
        <w:rPr>
          <w:rFonts w:ascii="Arial" w:hAnsi="Arial" w:cs="Arial"/>
          <w:sz w:val="24"/>
          <w:szCs w:val="24"/>
          <w:u w:val="single"/>
        </w:rPr>
        <w:t>before</w:t>
      </w:r>
      <w:r>
        <w:rPr>
          <w:rFonts w:ascii="Arial" w:hAnsi="Arial" w:cs="Arial"/>
          <w:sz w:val="24"/>
          <w:szCs w:val="24"/>
        </w:rPr>
        <w:t xml:space="preserve"> the commencement of the meeting</w:t>
      </w:r>
    </w:p>
    <w:p w14:paraId="4C819AAD" w14:textId="37922143" w:rsidR="006F5926" w:rsidRDefault="006F5926" w:rsidP="006F5926">
      <w:pPr>
        <w:rPr>
          <w:rFonts w:ascii="Arial" w:hAnsi="Arial" w:cs="Arial"/>
          <w:b/>
          <w:bCs/>
          <w:sz w:val="24"/>
          <w:szCs w:val="24"/>
        </w:rPr>
      </w:pPr>
      <w:r>
        <w:rPr>
          <w:rFonts w:ascii="Arial" w:hAnsi="Arial" w:cs="Arial"/>
          <w:b/>
          <w:bCs/>
          <w:sz w:val="24"/>
          <w:szCs w:val="24"/>
        </w:rPr>
        <w:t>You must not</w:t>
      </w:r>
    </w:p>
    <w:p w14:paraId="7C12E7FE" w14:textId="67E9C87B" w:rsidR="006F5926" w:rsidRDefault="006F5926" w:rsidP="006F5926">
      <w:pPr>
        <w:pStyle w:val="ListParagraph"/>
        <w:numPr>
          <w:ilvl w:val="0"/>
          <w:numId w:val="3"/>
        </w:numPr>
        <w:rPr>
          <w:rFonts w:ascii="Arial" w:hAnsi="Arial" w:cs="Arial"/>
          <w:sz w:val="24"/>
          <w:szCs w:val="24"/>
        </w:rPr>
      </w:pPr>
      <w:r>
        <w:rPr>
          <w:rFonts w:ascii="Arial" w:hAnsi="Arial" w:cs="Arial"/>
          <w:sz w:val="24"/>
          <w:szCs w:val="24"/>
        </w:rPr>
        <w:t>Speak when the Chairperson speaks</w:t>
      </w:r>
    </w:p>
    <w:p w14:paraId="0EBD02BC" w14:textId="3324B7B8" w:rsidR="006F5926" w:rsidRDefault="006F5926" w:rsidP="006F5926">
      <w:pPr>
        <w:pStyle w:val="ListParagraph"/>
        <w:numPr>
          <w:ilvl w:val="0"/>
          <w:numId w:val="3"/>
        </w:numPr>
        <w:rPr>
          <w:rFonts w:ascii="Arial" w:hAnsi="Arial" w:cs="Arial"/>
          <w:sz w:val="24"/>
          <w:szCs w:val="24"/>
        </w:rPr>
      </w:pPr>
      <w:r>
        <w:rPr>
          <w:rFonts w:ascii="Arial" w:hAnsi="Arial" w:cs="Arial"/>
          <w:sz w:val="24"/>
          <w:szCs w:val="24"/>
        </w:rPr>
        <w:t>Makes derogatory or defamatory remarks</w:t>
      </w:r>
    </w:p>
    <w:p w14:paraId="15DD9183" w14:textId="61BC37E5" w:rsidR="006F5926" w:rsidRDefault="006F5926" w:rsidP="006F5926">
      <w:pPr>
        <w:rPr>
          <w:rFonts w:ascii="Arial" w:hAnsi="Arial" w:cs="Arial"/>
          <w:sz w:val="24"/>
          <w:szCs w:val="24"/>
        </w:rPr>
      </w:pPr>
      <w:r>
        <w:rPr>
          <w:rFonts w:ascii="Arial" w:hAnsi="Arial" w:cs="Arial"/>
          <w:sz w:val="24"/>
          <w:szCs w:val="24"/>
        </w:rPr>
        <w:t xml:space="preserve">The Chairperson has absolute discretion over this Public participation scheme and its temporary suspension, variance or withdrawal at a </w:t>
      </w:r>
      <w:proofErr w:type="gramStart"/>
      <w:r>
        <w:rPr>
          <w:rFonts w:ascii="Arial" w:hAnsi="Arial" w:cs="Arial"/>
          <w:sz w:val="24"/>
          <w:szCs w:val="24"/>
        </w:rPr>
        <w:t>particular meeting</w:t>
      </w:r>
      <w:proofErr w:type="gramEnd"/>
      <w:r>
        <w:rPr>
          <w:rFonts w:ascii="Arial" w:hAnsi="Arial" w:cs="Arial"/>
          <w:sz w:val="24"/>
          <w:szCs w:val="24"/>
        </w:rPr>
        <w:t>.</w:t>
      </w:r>
    </w:p>
    <w:p w14:paraId="1F6356E7" w14:textId="6119AD34" w:rsidR="006F5926" w:rsidRDefault="006F5926" w:rsidP="006F5926">
      <w:pPr>
        <w:rPr>
          <w:rFonts w:ascii="Arial" w:hAnsi="Arial" w:cs="Arial"/>
          <w:b/>
          <w:bCs/>
          <w:sz w:val="24"/>
          <w:szCs w:val="24"/>
        </w:rPr>
      </w:pPr>
      <w:r>
        <w:rPr>
          <w:rFonts w:ascii="Arial" w:hAnsi="Arial" w:cs="Arial"/>
          <w:b/>
          <w:bCs/>
          <w:sz w:val="24"/>
          <w:szCs w:val="24"/>
        </w:rPr>
        <w:t>Disturbances at meetings</w:t>
      </w:r>
    </w:p>
    <w:p w14:paraId="3116A166" w14:textId="69A3C3A9" w:rsidR="006F5926" w:rsidRDefault="006F5926" w:rsidP="006F5926">
      <w:pPr>
        <w:rPr>
          <w:rFonts w:ascii="Arial" w:hAnsi="Arial" w:cs="Arial"/>
          <w:sz w:val="24"/>
          <w:szCs w:val="24"/>
        </w:rPr>
      </w:pPr>
      <w:r>
        <w:rPr>
          <w:rFonts w:ascii="Arial" w:hAnsi="Arial" w:cs="Arial"/>
          <w:sz w:val="24"/>
          <w:szCs w:val="24"/>
        </w:rPr>
        <w:t>Anyone (whether a member of the Council or the Public) who disturbs the proceedings of Council may be required by resolution to withdraw.  If you fail to observe the code of conduct the Chairperson will request that you desist from causing a disturbance.  If a Chairperson’s request is ignored a resolution will automatically be made and without comment.</w:t>
      </w:r>
    </w:p>
    <w:p w14:paraId="4A4D6272" w14:textId="77777777" w:rsidR="006F5926" w:rsidRDefault="006F5926" w:rsidP="006F5926">
      <w:pPr>
        <w:rPr>
          <w:rFonts w:ascii="Arial" w:hAnsi="Arial" w:cs="Arial"/>
          <w:b/>
          <w:bCs/>
          <w:sz w:val="24"/>
          <w:szCs w:val="24"/>
        </w:rPr>
      </w:pPr>
    </w:p>
    <w:p w14:paraId="35C808F8" w14:textId="7ED4F1CE" w:rsidR="006F5926" w:rsidRDefault="006F5926" w:rsidP="006F5926">
      <w:pPr>
        <w:rPr>
          <w:rFonts w:ascii="Arial" w:hAnsi="Arial" w:cs="Arial"/>
          <w:b/>
          <w:bCs/>
          <w:sz w:val="24"/>
          <w:szCs w:val="24"/>
        </w:rPr>
      </w:pPr>
      <w:bookmarkStart w:id="0" w:name="_GoBack"/>
      <w:bookmarkEnd w:id="0"/>
      <w:r>
        <w:rPr>
          <w:rFonts w:ascii="Arial" w:hAnsi="Arial" w:cs="Arial"/>
          <w:b/>
          <w:bCs/>
          <w:sz w:val="24"/>
          <w:szCs w:val="24"/>
        </w:rPr>
        <w:t>Approved by Council 9.1.2020</w:t>
      </w:r>
    </w:p>
    <w:p w14:paraId="3F7898A2" w14:textId="5DDC9987" w:rsidR="006F5926" w:rsidRPr="006F5926" w:rsidRDefault="006F5926" w:rsidP="006F5926">
      <w:pPr>
        <w:rPr>
          <w:rFonts w:ascii="Arial" w:hAnsi="Arial" w:cs="Arial"/>
          <w:b/>
          <w:bCs/>
          <w:sz w:val="24"/>
          <w:szCs w:val="24"/>
        </w:rPr>
      </w:pPr>
      <w:r>
        <w:rPr>
          <w:rFonts w:ascii="Arial" w:hAnsi="Arial" w:cs="Arial"/>
          <w:b/>
          <w:bCs/>
          <w:sz w:val="24"/>
          <w:szCs w:val="24"/>
        </w:rPr>
        <w:t>Review date May 2022</w:t>
      </w:r>
    </w:p>
    <w:p w14:paraId="4E9B4572" w14:textId="77777777" w:rsidR="006F5926" w:rsidRPr="006F5926" w:rsidRDefault="006F5926">
      <w:pPr>
        <w:rPr>
          <w:rFonts w:ascii="Arial" w:hAnsi="Arial" w:cs="Arial"/>
          <w:b/>
          <w:bCs/>
          <w:sz w:val="28"/>
          <w:szCs w:val="28"/>
          <w:u w:val="single"/>
        </w:rPr>
      </w:pPr>
    </w:p>
    <w:sectPr w:rsidR="006F5926" w:rsidRPr="006F5926" w:rsidSect="006F592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6269B"/>
    <w:multiLevelType w:val="hybridMultilevel"/>
    <w:tmpl w:val="9D7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941D9"/>
    <w:multiLevelType w:val="hybridMultilevel"/>
    <w:tmpl w:val="DF8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A4B3F"/>
    <w:multiLevelType w:val="hybridMultilevel"/>
    <w:tmpl w:val="DF0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6"/>
    <w:rsid w:val="006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6B8A"/>
  <w15:chartTrackingRefBased/>
  <w15:docId w15:val="{5C875B9C-EDC2-4239-BA3F-BAEB3540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2020-02-11T08:31:00Z</dcterms:created>
  <dcterms:modified xsi:type="dcterms:W3CDTF">2020-02-11T08:37:00Z</dcterms:modified>
</cp:coreProperties>
</file>